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宋体" w:hAnsi="宋体" w:eastAsia="方正黑体_GBK" w:cs="方正黑体_GBK"/>
          <w:szCs w:val="32"/>
        </w:rPr>
      </w:pPr>
      <w:r>
        <w:rPr>
          <w:rFonts w:hint="eastAsia" w:ascii="宋体" w:hAnsi="宋体" w:eastAsia="方正黑体_GBK" w:cs="方正黑体_GBK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0" w:firstLineChars="0"/>
        <w:jc w:val="center"/>
        <w:textAlignment w:val="auto"/>
        <w:rPr>
          <w:rFonts w:hint="eastAsia" w:ascii="宋体" w:hAnsi="宋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方正小标宋简体" w:cs="方正小标宋简体"/>
          <w:kern w:val="2"/>
          <w:sz w:val="44"/>
          <w:szCs w:val="44"/>
          <w:lang w:val="en-US" w:eastAsia="zh-CN" w:bidi="ar-SA"/>
        </w:rPr>
        <w:t>构筑物及其他设施补偿标准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0" w:firstLineChars="0"/>
        <w:jc w:val="center"/>
        <w:textAlignment w:val="auto"/>
        <w:rPr>
          <w:rFonts w:hint="eastAsia" w:ascii="宋体" w:hAnsi="宋体" w:eastAsia="方正小标宋简体" w:cs="方正小标宋简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宋体" w:hAnsi="宋体" w:eastAsia="方正黑体_GBK" w:cs="方正黑体_GBK"/>
        </w:rPr>
      </w:pPr>
      <w:r>
        <w:rPr>
          <w:rFonts w:hint="eastAsia" w:ascii="宋体" w:hAnsi="宋体" w:eastAsia="方正黑体_GBK" w:cs="方正黑体_GBK"/>
        </w:rPr>
        <w:t>一、坟墓搬迁补助标准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宋体" w:hAnsi="宋体" w:eastAsia="方正仿宋_GBK" w:cs="方正仿宋_GBK"/>
          <w:lang w:eastAsia="zh-CN"/>
        </w:rPr>
      </w:pPr>
      <w:r>
        <w:rPr>
          <w:rFonts w:hint="eastAsia" w:ascii="宋体" w:hAnsi="宋体" w:eastAsia="方正仿宋_GBK" w:cs="方正仿宋_GBK"/>
          <w:lang w:eastAsia="zh-CN"/>
        </w:rPr>
        <w:t>有墓碑且有围坟石的</w:t>
      </w:r>
      <w:r>
        <w:rPr>
          <w:rFonts w:hint="eastAsia" w:ascii="宋体" w:hAnsi="宋体" w:eastAsia="方正仿宋_GBK" w:cs="方正仿宋_GBK"/>
        </w:rPr>
        <w:t>每冢补助6600元</w:t>
      </w:r>
      <w:r>
        <w:rPr>
          <w:rFonts w:hint="eastAsia" w:ascii="宋体" w:hAnsi="宋体" w:eastAsia="方正仿宋_GBK" w:cs="方正仿宋_GBK"/>
          <w:lang w:eastAsia="zh-CN"/>
        </w:rPr>
        <w:t>，有墓碑或围坟石的</w:t>
      </w:r>
      <w:r>
        <w:rPr>
          <w:rFonts w:hint="eastAsia" w:ascii="宋体" w:hAnsi="宋体" w:eastAsia="方正仿宋_GBK" w:cs="方正仿宋_GBK"/>
        </w:rPr>
        <w:t>每冢补助5600元</w:t>
      </w:r>
      <w:r>
        <w:rPr>
          <w:rFonts w:hint="eastAsia" w:ascii="宋体" w:hAnsi="宋体" w:eastAsia="方正仿宋_GBK" w:cs="方正仿宋_GBK"/>
          <w:lang w:eastAsia="zh-CN"/>
        </w:rPr>
        <w:t>，无墓碑无围坟石的</w:t>
      </w:r>
      <w:r>
        <w:rPr>
          <w:rFonts w:hint="eastAsia" w:ascii="宋体" w:hAnsi="宋体" w:eastAsia="方正仿宋_GBK" w:cs="方正仿宋_GBK"/>
        </w:rPr>
        <w:t>每冢补助4600元</w:t>
      </w:r>
      <w:r>
        <w:rPr>
          <w:rFonts w:hint="eastAsia" w:ascii="宋体" w:hAnsi="宋体" w:eastAsia="方正仿宋_GBK" w:cs="方正仿宋_GBK"/>
          <w:lang w:eastAsia="zh-CN"/>
        </w:rPr>
        <w:t>。</w:t>
      </w:r>
      <w:r>
        <w:rPr>
          <w:rFonts w:hint="eastAsia" w:ascii="宋体" w:hAnsi="宋体" w:eastAsia="方正仿宋_GBK" w:cs="方正仿宋_GBK"/>
        </w:rPr>
        <w:t>无主坟由所属乡（镇）民政部门负责搬迁。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宋体" w:hAnsi="宋体" w:eastAsia="方正黑体_GBK" w:cs="方正黑体_GBK"/>
        </w:rPr>
      </w:pPr>
      <w:r>
        <w:rPr>
          <w:rFonts w:hint="eastAsia" w:ascii="宋体" w:hAnsi="宋体" w:eastAsia="方正黑体_GBK" w:cs="方正黑体_GBK"/>
        </w:rPr>
        <w:t>二、水池、管道补偿标准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宋体" w:hAnsi="宋体" w:eastAsia="方正仿宋_GBK" w:cs="方正仿宋_GBK"/>
        </w:rPr>
      </w:pPr>
      <w:r>
        <w:rPr>
          <w:rFonts w:hint="eastAsia" w:ascii="宋体" w:hAnsi="宋体" w:eastAsia="方正仿宋_GBK" w:cs="方正仿宋_GBK"/>
          <w:lang w:eastAsia="zh-CN"/>
        </w:rPr>
        <w:t>（一）</w:t>
      </w:r>
      <w:r>
        <w:rPr>
          <w:rFonts w:hint="eastAsia" w:ascii="宋体" w:hAnsi="宋体" w:eastAsia="方正仿宋_GBK" w:cs="方正仿宋_GBK"/>
        </w:rPr>
        <w:t>水池补偿标准（水池按支砌方量计算补偿，含池底）。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宋体" w:hAnsi="宋体" w:eastAsia="方正仿宋_GBK" w:cs="方正仿宋_GBK"/>
        </w:rPr>
      </w:pPr>
      <w:r>
        <w:rPr>
          <w:rFonts w:hint="eastAsia" w:ascii="宋体" w:hAnsi="宋体" w:eastAsia="方正仿宋_GBK" w:cs="方正仿宋_GBK"/>
          <w:lang w:val="en-US" w:eastAsia="zh-CN"/>
        </w:rPr>
        <w:t>1.</w:t>
      </w:r>
      <w:r>
        <w:rPr>
          <w:rFonts w:hint="eastAsia" w:ascii="宋体" w:hAnsi="宋体" w:eastAsia="方正仿宋_GBK" w:cs="方正仿宋_GBK"/>
        </w:rPr>
        <w:t>水泥预制砖（空心砖）结构的每立方米补偿300元；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宋体" w:hAnsi="宋体" w:eastAsia="方正仿宋_GBK" w:cs="方正仿宋_GBK"/>
        </w:rPr>
      </w:pPr>
      <w:r>
        <w:rPr>
          <w:rFonts w:hint="eastAsia" w:ascii="宋体" w:hAnsi="宋体" w:eastAsia="方正仿宋_GBK" w:cs="方正仿宋_GBK"/>
          <w:lang w:val="en-US" w:eastAsia="zh-CN"/>
        </w:rPr>
        <w:t>2.</w:t>
      </w:r>
      <w:r>
        <w:rPr>
          <w:rFonts w:hint="eastAsia" w:ascii="宋体" w:hAnsi="宋体" w:eastAsia="方正仿宋_GBK" w:cs="方正仿宋_GBK"/>
        </w:rPr>
        <w:t>桨砌石结构的每立方米补偿380元；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宋体" w:hAnsi="宋体" w:eastAsia="方正仿宋_GBK" w:cs="方正仿宋_GBK"/>
        </w:rPr>
      </w:pPr>
      <w:r>
        <w:rPr>
          <w:rFonts w:hint="eastAsia" w:ascii="宋体" w:hAnsi="宋体" w:eastAsia="方正仿宋_GBK" w:cs="方正仿宋_GBK"/>
          <w:lang w:val="en-US" w:eastAsia="zh-CN"/>
        </w:rPr>
        <w:t>3.</w:t>
      </w:r>
      <w:r>
        <w:rPr>
          <w:rFonts w:hint="eastAsia" w:ascii="宋体" w:hAnsi="宋体" w:eastAsia="方正仿宋_GBK" w:cs="方正仿宋_GBK"/>
        </w:rPr>
        <w:t>混凝土结构的每立方米补偿450元；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宋体" w:hAnsi="宋体" w:eastAsia="方正仿宋_GBK" w:cs="方正仿宋_GBK"/>
        </w:rPr>
      </w:pPr>
      <w:r>
        <w:rPr>
          <w:rFonts w:hint="eastAsia" w:ascii="宋体" w:hAnsi="宋体" w:eastAsia="方正仿宋_GBK" w:cs="方正仿宋_GBK"/>
          <w:lang w:val="en-US" w:eastAsia="zh-CN"/>
        </w:rPr>
        <w:t>4.</w:t>
      </w:r>
      <w:r>
        <w:rPr>
          <w:rFonts w:hint="eastAsia" w:ascii="宋体" w:hAnsi="宋体" w:eastAsia="方正仿宋_GBK" w:cs="方正仿宋_GBK"/>
        </w:rPr>
        <w:t>红砖和免烧砖结构的每立方米补偿650元；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宋体" w:hAnsi="宋体" w:eastAsia="方正仿宋_GBK" w:cs="方正仿宋_GBK"/>
          <w:lang w:eastAsia="zh-CN"/>
        </w:rPr>
      </w:pPr>
      <w:r>
        <w:rPr>
          <w:rFonts w:hint="eastAsia" w:ascii="宋体" w:hAnsi="宋体" w:eastAsia="方正仿宋_GBK" w:cs="方正仿宋_GBK"/>
          <w:lang w:val="en-US" w:eastAsia="zh-CN"/>
        </w:rPr>
        <w:t>5.</w:t>
      </w:r>
      <w:r>
        <w:rPr>
          <w:rFonts w:hint="eastAsia" w:ascii="宋体" w:hAnsi="宋体" w:eastAsia="方正仿宋_GBK" w:cs="方正仿宋_GBK"/>
        </w:rPr>
        <w:t>钢筋混凝土结构的每立方米补偿790元</w:t>
      </w:r>
      <w:r>
        <w:rPr>
          <w:rFonts w:hint="eastAsia" w:ascii="宋体" w:hAnsi="宋体" w:eastAsia="方正仿宋_GBK" w:cs="方正仿宋_GBK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宋体" w:hAnsi="宋体" w:eastAsia="方正仿宋_GBK" w:cs="方正仿宋_GBK"/>
        </w:rPr>
      </w:pPr>
      <w:r>
        <w:rPr>
          <w:rFonts w:hint="eastAsia" w:ascii="宋体" w:hAnsi="宋体" w:eastAsia="方正仿宋_GBK" w:cs="方正仿宋_GBK"/>
          <w:lang w:val="en-US" w:eastAsia="zh-CN"/>
        </w:rPr>
        <w:t>6.</w:t>
      </w:r>
      <w:r>
        <w:rPr>
          <w:rFonts w:hint="eastAsia" w:ascii="宋体" w:hAnsi="宋体" w:eastAsia="方正仿宋_GBK" w:cs="方正仿宋_GBK"/>
        </w:rPr>
        <w:t>钢筋混凝土盖板每立方米补偿635元。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宋体" w:hAnsi="宋体" w:eastAsia="方正仿宋_GBK" w:cs="方正仿宋_GBK"/>
          <w:lang w:eastAsia="zh-CN"/>
        </w:rPr>
      </w:pPr>
      <w:r>
        <w:rPr>
          <w:rFonts w:hint="eastAsia" w:ascii="宋体" w:hAnsi="宋体" w:eastAsia="方正仿宋_GBK" w:cs="方正仿宋_GBK"/>
          <w:lang w:eastAsia="zh-CN"/>
        </w:rPr>
        <w:t>（二）管道补偿标准。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宋体" w:hAnsi="宋体" w:eastAsia="方正仿宋_GBK" w:cs="方正仿宋_GBK"/>
          <w:lang w:eastAsia="zh-CN"/>
        </w:rPr>
      </w:pPr>
      <w:r>
        <w:rPr>
          <w:rFonts w:hint="eastAsia" w:ascii="宋体" w:hAnsi="宋体" w:eastAsia="方正仿宋_GBK" w:cs="方正仿宋_GBK"/>
          <w:lang w:val="en-US" w:eastAsia="zh-CN"/>
        </w:rPr>
        <w:t>1.</w:t>
      </w:r>
      <w:r>
        <w:rPr>
          <w:rFonts w:hint="eastAsia" w:ascii="宋体" w:hAnsi="宋体" w:eastAsia="方正仿宋_GBK" w:cs="方正仿宋_GBK"/>
        </w:rPr>
        <w:t>农业灌溉相关设施按下表标准的1.35倍进行计算补偿（含安装配件）</w:t>
      </w:r>
      <w:r>
        <w:rPr>
          <w:rFonts w:hint="eastAsia" w:ascii="宋体" w:hAnsi="宋体" w:cs="方正仿宋_GBK"/>
          <w:lang w:eastAsia="zh-CN"/>
        </w:rPr>
        <w:t>；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2318"/>
        <w:gridCol w:w="1282"/>
        <w:gridCol w:w="1445"/>
        <w:gridCol w:w="2141"/>
        <w:gridCol w:w="1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47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方正黑体_GBK" w:cs="方正黑体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z w:val="32"/>
                <w:szCs w:val="32"/>
              </w:rPr>
              <w:t>名  称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方正黑体_GBK" w:cs="方正黑体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z w:val="32"/>
                <w:szCs w:val="32"/>
              </w:rPr>
              <w:t>单 价（元/米）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方正黑体_GBK" w:cs="方正黑体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z w:val="32"/>
                <w:szCs w:val="32"/>
              </w:rPr>
              <w:t>备  注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方正黑体_GBK" w:cs="方正黑体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z w:val="32"/>
                <w:szCs w:val="32"/>
              </w:rPr>
              <w:t>名  称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方正黑体_GBK" w:cs="方正黑体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z w:val="32"/>
                <w:szCs w:val="32"/>
              </w:rPr>
              <w:t>单 价（元/米）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方正黑体_GBK" w:cs="方正黑体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z w:val="32"/>
                <w:szCs w:val="32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76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110农用灌溉带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22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PVC农业灌溉管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65喷带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0.6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农业灌溉用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76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90农用灌溉带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16.5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PVC农业灌溉管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45喷带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0.4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农业灌溉用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76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  <w:lang w:val="en-US" w:eastAsia="zh-CN"/>
              </w:rPr>
              <w:t>75</w:t>
            </w: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农用灌溉带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12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PVC农业灌溉管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120输水带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6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农业灌溉用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76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  <w:lang w:val="en-US" w:eastAsia="zh-CN"/>
              </w:rPr>
              <w:t>63</w:t>
            </w: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农用灌溉带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10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PVC农业灌溉管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80输水带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4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农业灌溉用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76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  <w:lang w:val="en-US" w:eastAsia="zh-CN"/>
              </w:rPr>
              <w:t>50</w:t>
            </w: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农用灌溉带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7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PVC农业灌溉管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65输水带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1.2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农业灌溉用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76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b/>
                <w:bCs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18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b/>
                <w:bCs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b/>
                <w:bCs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45输水带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0.8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农业灌溉用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宋体" w:hAnsi="宋体" w:eastAsia="方正仿宋_GBK" w:cs="方正仿宋_GBK"/>
          <w:lang w:eastAsia="zh-CN"/>
        </w:rPr>
      </w:pPr>
      <w:r>
        <w:rPr>
          <w:rFonts w:hint="eastAsia" w:ascii="宋体" w:hAnsi="宋体" w:eastAsia="方正仿宋_GBK" w:cs="方正仿宋_GBK"/>
          <w:lang w:val="en-US" w:eastAsia="zh-CN"/>
        </w:rPr>
        <w:t>2.</w:t>
      </w:r>
      <w:r>
        <w:rPr>
          <w:rFonts w:hint="eastAsia" w:ascii="宋体" w:hAnsi="宋体" w:eastAsia="方正仿宋_GBK" w:cs="方正仿宋_GBK"/>
        </w:rPr>
        <w:t>镀锌管和PE管按下表标准的1.35倍计算补偿（含安装配件）</w:t>
      </w:r>
      <w:r>
        <w:rPr>
          <w:rFonts w:hint="eastAsia" w:ascii="宋体" w:hAnsi="宋体" w:cs="方正仿宋_GBK"/>
          <w:lang w:eastAsia="zh-CN"/>
        </w:rPr>
        <w:t>；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9"/>
        <w:gridCol w:w="1952"/>
        <w:gridCol w:w="2325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4541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方正黑体_GBK" w:cs="方正黑体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z w:val="32"/>
                <w:szCs w:val="32"/>
              </w:rPr>
              <w:t>100级1.6MPaPE管</w:t>
            </w:r>
          </w:p>
        </w:tc>
        <w:tc>
          <w:tcPr>
            <w:tcW w:w="4395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方正黑体_GBK" w:cs="方正黑体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z w:val="32"/>
                <w:szCs w:val="32"/>
              </w:rPr>
              <w:t>国际热镀锌钢管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58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方正黑体_GBK" w:cs="方正黑体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z w:val="32"/>
                <w:szCs w:val="32"/>
              </w:rPr>
              <w:t>型号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方正黑体_GBK" w:cs="方正黑体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z w:val="32"/>
                <w:szCs w:val="32"/>
              </w:rPr>
              <w:t>单价（元/m）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方正黑体_GBK" w:cs="方正黑体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z w:val="32"/>
                <w:szCs w:val="32"/>
              </w:rPr>
              <w:t>型号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方正黑体_GBK" w:cs="方正黑体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z w:val="32"/>
                <w:szCs w:val="32"/>
              </w:rPr>
              <w:t>单价（元/m）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589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DN225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266.25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DN200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220.08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589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DN200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209.91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DN150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112.46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589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DN180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170.43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DN125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93.04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589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DN160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132.45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DN100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65.61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589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DN140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101.02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DN80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50.53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589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DN125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80.97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DN65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42.88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589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DN110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62.28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DN50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33.66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589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DN90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42.03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DN40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23.92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589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DN75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29.12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DN32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21.12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589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DN63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20.2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DN25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15.15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589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DN50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13.65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DN20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10.61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589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DN40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8.7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DN15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8.17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589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DN32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6.14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589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DN25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3.37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589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DN20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2.63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宋体" w:hAnsi="宋体" w:eastAsia="方正仿宋_GBK" w:cs="方正仿宋_GBK"/>
          <w:lang w:eastAsia="zh-CN"/>
        </w:rPr>
      </w:pPr>
      <w:r>
        <w:rPr>
          <w:rFonts w:hint="eastAsia" w:ascii="宋体" w:hAnsi="宋体" w:eastAsia="方正仿宋_GBK" w:cs="方正仿宋_GBK"/>
          <w:lang w:val="en-US" w:eastAsia="zh-CN"/>
        </w:rPr>
        <w:t>3.</w:t>
      </w:r>
      <w:r>
        <w:rPr>
          <w:rFonts w:hint="eastAsia" w:ascii="宋体" w:hAnsi="宋体" w:eastAsia="方正仿宋_GBK" w:cs="方正仿宋_GBK"/>
          <w:lang w:eastAsia="zh-CN"/>
        </w:rPr>
        <w:t>水泥涵管按照下列标准补偿</w:t>
      </w:r>
      <w:r>
        <w:rPr>
          <w:rFonts w:hint="eastAsia" w:ascii="宋体" w:hAnsi="宋体" w:cs="方正仿宋_GBK"/>
          <w:lang w:eastAsia="zh-CN"/>
        </w:rPr>
        <w:t>；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1"/>
        <w:gridCol w:w="2532"/>
        <w:gridCol w:w="2387"/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黑体_GBK" w:cs="方正黑体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z w:val="32"/>
                <w:szCs w:val="32"/>
              </w:rPr>
              <w:t>直  径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黑体_GBK" w:cs="方正黑体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z w:val="32"/>
                <w:szCs w:val="32"/>
              </w:rPr>
              <w:t>不带接头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黑体_GBK" w:cs="方正黑体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宋体" w:hAnsi="宋体" w:eastAsia="方正黑体_GBK" w:cs="方正黑体_GBK"/>
                <w:b w:val="0"/>
                <w:bCs w:val="0"/>
                <w:sz w:val="32"/>
                <w:szCs w:val="32"/>
              </w:rPr>
              <w:t>元/2米</w:t>
            </w:r>
            <w:r>
              <w:rPr>
                <w:rFonts w:hint="eastAsia" w:ascii="宋体" w:hAnsi="宋体" w:eastAsia="方正黑体_GBK" w:cs="方正黑体_GBK"/>
                <w:b w:val="0"/>
                <w:bCs w:val="0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黑体_GBK" w:cs="方正黑体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z w:val="32"/>
                <w:szCs w:val="32"/>
              </w:rPr>
              <w:t>带接头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黑体_GBK" w:cs="方正黑体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宋体" w:hAnsi="宋体" w:eastAsia="方正黑体_GBK" w:cs="方正黑体_GBK"/>
                <w:b w:val="0"/>
                <w:bCs w:val="0"/>
                <w:sz w:val="32"/>
                <w:szCs w:val="32"/>
              </w:rPr>
              <w:t>元/2米</w:t>
            </w:r>
            <w:r>
              <w:rPr>
                <w:rFonts w:hint="eastAsia" w:ascii="宋体" w:hAnsi="宋体" w:eastAsia="方正黑体_GBK" w:cs="方正黑体_GBK"/>
                <w:b w:val="0"/>
                <w:bCs w:val="0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黑体_GBK" w:cs="方正黑体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821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30厘米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156元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180元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含施工费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821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40厘米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204元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240元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含施工费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821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50厘米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288元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324元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含施工费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821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60厘米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336元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384元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含施工费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821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80厘米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576元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696元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含施工费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821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100厘米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816元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1056元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含施工费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821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120厘米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1625元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含施工费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821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150厘米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2250元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32"/>
                <w:szCs w:val="32"/>
                <w:u w:val="none"/>
              </w:rPr>
              <w:t>含施工费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宋体" w:hAnsi="宋体" w:eastAsia="方正黑体_GBK" w:cs="方正黑体_GBK"/>
        </w:rPr>
      </w:pPr>
      <w:r>
        <w:rPr>
          <w:rFonts w:hint="eastAsia" w:ascii="宋体" w:hAnsi="宋体" w:eastAsia="方正黑体_GBK" w:cs="方正黑体_GBK"/>
        </w:rPr>
        <w:t>三、水沟补偿标准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宋体" w:hAnsi="宋体" w:eastAsia="方正仿宋_GBK" w:cs="方正仿宋_GBK"/>
        </w:rPr>
      </w:pPr>
      <w:r>
        <w:rPr>
          <w:rFonts w:hint="eastAsia" w:ascii="宋体" w:hAnsi="宋体" w:eastAsia="方正仿宋_GBK" w:cs="方正仿宋_GBK"/>
          <w:lang w:eastAsia="zh-CN"/>
        </w:rPr>
        <w:t>（一）</w:t>
      </w:r>
      <w:r>
        <w:rPr>
          <w:rFonts w:hint="eastAsia" w:ascii="宋体" w:hAnsi="宋体" w:eastAsia="方正仿宋_GBK" w:cs="方正仿宋_GBK"/>
        </w:rPr>
        <w:t>水沟规格</w:t>
      </w:r>
      <w:r>
        <w:rPr>
          <w:rFonts w:hint="eastAsia" w:ascii="宋体" w:hAnsi="宋体" w:eastAsia="方正仿宋_GBK" w:cs="方正仿宋_GBK"/>
          <w:lang w:eastAsia="zh-CN"/>
        </w:rPr>
        <w:t>为</w:t>
      </w:r>
      <w:r>
        <w:rPr>
          <w:rFonts w:hint="eastAsia" w:ascii="宋体" w:hAnsi="宋体" w:eastAsia="方正仿宋_GBK" w:cs="方正仿宋_GBK"/>
        </w:rPr>
        <w:t>土沟结构每立方米补偿40元</w:t>
      </w:r>
      <w:r>
        <w:rPr>
          <w:rFonts w:hint="eastAsia" w:ascii="宋体" w:hAnsi="宋体" w:eastAsia="方正仿宋_GBK" w:cs="方正仿宋_GBK"/>
          <w:lang w:eastAsia="zh-CN"/>
        </w:rPr>
        <w:t>（按开挖土石方量计算），</w:t>
      </w:r>
      <w:r>
        <w:rPr>
          <w:rFonts w:hint="eastAsia" w:ascii="宋体" w:hAnsi="宋体" w:eastAsia="方正仿宋_GBK" w:cs="方正仿宋_GBK"/>
        </w:rPr>
        <w:t>干裸石砌结构每立方米补偿180元</w:t>
      </w:r>
      <w:r>
        <w:rPr>
          <w:rFonts w:hint="eastAsia" w:ascii="宋体" w:hAnsi="宋体" w:eastAsia="方正仿宋_GBK" w:cs="方正仿宋_GBK"/>
          <w:lang w:eastAsia="zh-CN"/>
        </w:rPr>
        <w:t>（按支砌方量计算），</w:t>
      </w:r>
      <w:r>
        <w:rPr>
          <w:rFonts w:hint="eastAsia" w:ascii="宋体" w:hAnsi="宋体" w:eastAsia="方正仿宋_GBK" w:cs="方正仿宋_GBK"/>
        </w:rPr>
        <w:t>浆砌石结构每立方米补偿330元</w:t>
      </w:r>
      <w:r>
        <w:rPr>
          <w:rFonts w:hint="eastAsia" w:ascii="宋体" w:hAnsi="宋体" w:eastAsia="方正仿宋_GBK" w:cs="方正仿宋_GBK"/>
          <w:lang w:eastAsia="zh-CN"/>
        </w:rPr>
        <w:t>（按支砌方量计算），</w:t>
      </w:r>
      <w:r>
        <w:rPr>
          <w:rFonts w:hint="eastAsia" w:ascii="宋体" w:hAnsi="宋体" w:eastAsia="方正仿宋_GBK" w:cs="方正仿宋_GBK"/>
        </w:rPr>
        <w:t>混凝土结构每立方米补偿400元</w:t>
      </w:r>
      <w:r>
        <w:rPr>
          <w:rFonts w:hint="eastAsia" w:ascii="宋体" w:hAnsi="宋体" w:eastAsia="方正仿宋_GBK" w:cs="方正仿宋_GBK"/>
          <w:lang w:eastAsia="zh-CN"/>
        </w:rPr>
        <w:t>（按支砌方量计算），</w:t>
      </w:r>
      <w:r>
        <w:rPr>
          <w:rFonts w:hint="eastAsia" w:ascii="宋体" w:hAnsi="宋体" w:eastAsia="方正仿宋_GBK" w:cs="方正仿宋_GBK"/>
        </w:rPr>
        <w:t>钢筋混凝土结构每立方米补偿500元</w:t>
      </w:r>
      <w:r>
        <w:rPr>
          <w:rFonts w:hint="eastAsia" w:ascii="宋体" w:hAnsi="宋体" w:eastAsia="方正仿宋_GBK" w:cs="方正仿宋_GBK"/>
          <w:lang w:eastAsia="zh-CN"/>
        </w:rPr>
        <w:t>（按支砌方量计算）</w:t>
      </w:r>
      <w:r>
        <w:rPr>
          <w:rFonts w:hint="eastAsia" w:ascii="宋体" w:hAnsi="宋体" w:eastAsia="方正仿宋_GBK" w:cs="方正仿宋_GBK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宋体" w:hAnsi="宋体" w:eastAsia="方正仿宋_GBK" w:cs="方正仿宋_GBK"/>
        </w:rPr>
      </w:pPr>
      <w:r>
        <w:rPr>
          <w:rFonts w:hint="eastAsia" w:ascii="宋体" w:hAnsi="宋体" w:eastAsia="方正仿宋_GBK" w:cs="方正仿宋_GBK"/>
          <w:lang w:eastAsia="zh-CN"/>
        </w:rPr>
        <w:t>（二）</w:t>
      </w:r>
      <w:r>
        <w:rPr>
          <w:rFonts w:hint="eastAsia" w:ascii="宋体" w:hAnsi="宋体" w:eastAsia="方正仿宋_GBK" w:cs="方正仿宋_GBK"/>
        </w:rPr>
        <w:t>水沟占地面积按照下列标准补偿：水沟有固定水源，长年有流水的水沟按照水田标准补偿，没有固定水源的按照旱地标准补偿。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宋体" w:hAnsi="宋体" w:eastAsia="方正黑体_GBK" w:cs="方正黑体_GBK"/>
        </w:rPr>
      </w:pPr>
      <w:r>
        <w:rPr>
          <w:rFonts w:hint="eastAsia" w:ascii="宋体" w:hAnsi="宋体" w:eastAsia="方正黑体_GBK" w:cs="方正黑体_GBK"/>
        </w:rPr>
        <w:t>四、猪厩、牛厩等拆迁补偿标准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宋体" w:hAnsi="宋体" w:eastAsia="方正仿宋_GBK" w:cs="方正仿宋_GBK"/>
        </w:rPr>
      </w:pPr>
      <w:r>
        <w:rPr>
          <w:rFonts w:hint="eastAsia" w:ascii="宋体" w:hAnsi="宋体" w:eastAsia="方正仿宋_GBK" w:cs="方正仿宋_GBK"/>
          <w:lang w:eastAsia="zh-CN"/>
        </w:rPr>
        <w:t>（一）</w:t>
      </w:r>
      <w:r>
        <w:rPr>
          <w:rFonts w:hint="eastAsia" w:ascii="宋体" w:hAnsi="宋体" w:eastAsia="方正仿宋_GBK" w:cs="方正仿宋_GBK"/>
        </w:rPr>
        <w:t>猪厩、牛厩、鸡舍、羊舍等按照</w:t>
      </w:r>
      <w:r>
        <w:rPr>
          <w:rFonts w:hint="eastAsia" w:ascii="宋体" w:hAnsi="宋体" w:eastAsia="方正仿宋_GBK" w:cs="方正仿宋_GBK"/>
          <w:lang w:eastAsia="zh-CN"/>
        </w:rPr>
        <w:t>房屋及附属设施补偿标准（详见附件</w:t>
      </w:r>
      <w:r>
        <w:rPr>
          <w:rFonts w:hint="eastAsia" w:ascii="宋体" w:hAnsi="宋体" w:eastAsia="方正仿宋_GBK" w:cs="方正仿宋_GBK"/>
          <w:lang w:val="en-US" w:eastAsia="zh-CN"/>
        </w:rPr>
        <w:t>2</w:t>
      </w:r>
      <w:r>
        <w:rPr>
          <w:rFonts w:hint="eastAsia" w:ascii="宋体" w:hAnsi="宋体" w:eastAsia="方正仿宋_GBK" w:cs="方正仿宋_GBK"/>
          <w:lang w:eastAsia="zh-CN"/>
        </w:rPr>
        <w:t>）</w:t>
      </w:r>
      <w:r>
        <w:rPr>
          <w:rFonts w:hint="eastAsia" w:ascii="宋体" w:hAnsi="宋体" w:eastAsia="方正仿宋_GBK" w:cs="方正仿宋_GBK"/>
        </w:rPr>
        <w:t>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宋体" w:hAnsi="宋体" w:eastAsia="方正仿宋_GBK" w:cs="方正仿宋_GBK"/>
        </w:rPr>
      </w:pPr>
      <w:r>
        <w:rPr>
          <w:rFonts w:hint="eastAsia" w:ascii="宋体" w:hAnsi="宋体" w:eastAsia="方正仿宋_GBK" w:cs="方正仿宋_GBK"/>
          <w:lang w:eastAsia="zh-CN"/>
        </w:rPr>
        <w:t>（二）</w:t>
      </w:r>
      <w:r>
        <w:rPr>
          <w:rFonts w:hint="eastAsia" w:ascii="宋体" w:hAnsi="宋体" w:eastAsia="方正仿宋_GBK" w:cs="方正仿宋_GBK"/>
        </w:rPr>
        <w:t>相关设施和家畜、家禽动迁补助标准：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宋体" w:hAnsi="宋体" w:eastAsia="方正仿宋_GBK" w:cs="方正仿宋_GBK"/>
        </w:rPr>
      </w:pPr>
      <w:r>
        <w:rPr>
          <w:rFonts w:hint="eastAsia" w:ascii="宋体" w:hAnsi="宋体" w:eastAsia="方正仿宋_GBK" w:cs="方正仿宋_GBK"/>
        </w:rPr>
        <w:t>产床补助标准：3000元/张；保育床补助标准：2000元/张；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宋体" w:hAnsi="宋体" w:eastAsia="方正仿宋_GBK" w:cs="方正仿宋_GBK"/>
        </w:rPr>
      </w:pPr>
      <w:r>
        <w:rPr>
          <w:rFonts w:hint="eastAsia" w:ascii="宋体" w:hAnsi="宋体" w:eastAsia="方正仿宋_GBK" w:cs="方正仿宋_GBK"/>
        </w:rPr>
        <w:t>限位栏补助标准：600元/组；生猪（活羊）动迁补助标准：10元/头；活牛动迁补助标准：40元/头；活禽动迁补助标准：5元/只。</w:t>
      </w:r>
    </w:p>
    <w:p/>
    <w:sectPr>
      <w:footerReference r:id="rId3" w:type="default"/>
      <w:pgSz w:w="11906" w:h="16838"/>
      <w:pgMar w:top="2098" w:right="1474" w:bottom="1984" w:left="1587" w:header="851" w:footer="1701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6456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456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firstLine="280" w:firstLineChars="10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75.95pt;mso-position-horizontal:outside;mso-position-horizontal-relative:margin;z-index:251659264;mso-width-relative:page;mso-height-relative:page;" filled="f" stroked="f" coordsize="21600,21600" o:gfxdata="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280" w:firstLineChars="10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F4E20"/>
    <w:rsid w:val="34971488"/>
    <w:rsid w:val="7A6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宋体" w:hAnsi="宋体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2022-01-12T06:24:00Z</dcterms:created>
  <dc:creator>Administrator</dc:creator>
  <cp:lastModifiedBy>Administrator</cp:lastModifiedBy>
  <dcterms:modified xsi:type="dcterms:W3CDTF">2022-01-12T06:25:23Z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0167FCAFEADB439AA0D64016554380C3</vt:lpwstr>
  </property>
</Properties>
</file>